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C01387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14E11E3E" wp14:editId="1B51F35D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304801</wp:posOffset>
                  </wp:positionV>
                  <wp:extent cx="709113" cy="671830"/>
                  <wp:effectExtent l="0" t="0" r="0" b="0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441" cy="674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6776C" w:rsidRPr="002F07E1">
              <w:rPr>
                <w:rFonts w:eastAsia="Calibri"/>
                <w:sz w:val="26"/>
                <w:szCs w:val="26"/>
              </w:rPr>
              <w:t xml:space="preserve">на заседании </w:t>
            </w:r>
            <w:proofErr w:type="spellStart"/>
            <w:proofErr w:type="gramStart"/>
            <w:r w:rsidR="0066776C" w:rsidRPr="002F07E1">
              <w:rPr>
                <w:rFonts w:eastAsia="Calibri"/>
                <w:sz w:val="26"/>
                <w:szCs w:val="26"/>
              </w:rPr>
              <w:t>методи-ческого</w:t>
            </w:r>
            <w:proofErr w:type="spellEnd"/>
            <w:proofErr w:type="gramEnd"/>
            <w:r w:rsidR="0066776C" w:rsidRPr="002F07E1">
              <w:rPr>
                <w:rFonts w:eastAsia="Calibri"/>
                <w:sz w:val="26"/>
                <w:szCs w:val="26"/>
              </w:rPr>
              <w:t xml:space="preserve">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Кульбака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Колмыков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</w:t>
      </w:r>
      <w:r w:rsidR="003F583B">
        <w:rPr>
          <w:b/>
          <w:sz w:val="32"/>
          <w:szCs w:val="22"/>
          <w:lang w:eastAsia="en-US"/>
        </w:rPr>
        <w:t>10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</w:t>
      </w:r>
      <w:proofErr w:type="gramStart"/>
      <w:r w:rsidRPr="002F07E1">
        <w:rPr>
          <w:b/>
          <w:color w:val="000000"/>
          <w:sz w:val="28"/>
          <w:szCs w:val="28"/>
        </w:rPr>
        <w:t>Крюково,</w:t>
      </w:r>
      <w:bookmarkEnd w:id="1"/>
      <w:r w:rsidRPr="002F07E1">
        <w:rPr>
          <w:b/>
          <w:color w:val="000000"/>
          <w:sz w:val="28"/>
          <w:szCs w:val="28"/>
        </w:rPr>
        <w:t>‌</w:t>
      </w:r>
      <w:proofErr w:type="gramEnd"/>
      <w:r w:rsidRPr="002F07E1">
        <w:rPr>
          <w:b/>
          <w:color w:val="000000"/>
          <w:sz w:val="28"/>
          <w:szCs w:val="28"/>
        </w:rPr>
        <w:t xml:space="preserve">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E206B"/>
    <w:rsid w:val="0020738B"/>
    <w:rsid w:val="002F07E1"/>
    <w:rsid w:val="003F583B"/>
    <w:rsid w:val="00476D97"/>
    <w:rsid w:val="004930F2"/>
    <w:rsid w:val="004B1C5E"/>
    <w:rsid w:val="004B51A1"/>
    <w:rsid w:val="00572FFA"/>
    <w:rsid w:val="00624387"/>
    <w:rsid w:val="0066776C"/>
    <w:rsid w:val="00701954"/>
    <w:rsid w:val="00750ED1"/>
    <w:rsid w:val="00772CE3"/>
    <w:rsid w:val="0078754E"/>
    <w:rsid w:val="007B6228"/>
    <w:rsid w:val="008A0557"/>
    <w:rsid w:val="00900261"/>
    <w:rsid w:val="009D0ED2"/>
    <w:rsid w:val="00A35571"/>
    <w:rsid w:val="00AC7305"/>
    <w:rsid w:val="00BD7D7E"/>
    <w:rsid w:val="00C01387"/>
    <w:rsid w:val="00C85ABF"/>
    <w:rsid w:val="00CB3EED"/>
    <w:rsid w:val="00D0292F"/>
    <w:rsid w:val="00D51E56"/>
    <w:rsid w:val="00D92447"/>
    <w:rsid w:val="00DD2A27"/>
    <w:rsid w:val="00E3521A"/>
    <w:rsid w:val="00E65D32"/>
    <w:rsid w:val="00F0543F"/>
    <w:rsid w:val="00F23C52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33</cp:revision>
  <dcterms:created xsi:type="dcterms:W3CDTF">2023-11-17T10:32:00Z</dcterms:created>
  <dcterms:modified xsi:type="dcterms:W3CDTF">2025-01-18T23:46:00Z</dcterms:modified>
</cp:coreProperties>
</file>